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D5" w:rsidRPr="00366B29" w:rsidRDefault="005A35D5" w:rsidP="00366B29">
      <w:pPr>
        <w:jc w:val="center"/>
        <w:rPr>
          <w:rFonts w:ascii="Garamond" w:hAnsi="Garamond"/>
          <w:b/>
          <w:sz w:val="28"/>
          <w:szCs w:val="28"/>
        </w:rPr>
      </w:pPr>
      <w:r w:rsidRPr="00366B29">
        <w:rPr>
          <w:rFonts w:ascii="Garamond" w:hAnsi="Garamond"/>
          <w:b/>
          <w:sz w:val="28"/>
          <w:szCs w:val="28"/>
        </w:rPr>
        <w:t xml:space="preserve">SFAC – </w:t>
      </w:r>
      <w:r w:rsidRPr="00366B29">
        <w:rPr>
          <w:rFonts w:ascii="Garamond" w:hAnsi="Garamond"/>
          <w:b/>
          <w:sz w:val="28"/>
          <w:szCs w:val="28"/>
        </w:rPr>
        <w:t>SÉANCE DU 17 MAI 2014</w:t>
      </w:r>
      <w:bookmarkStart w:id="0" w:name="_GoBack"/>
      <w:bookmarkEnd w:id="0"/>
    </w:p>
    <w:p w:rsidR="005A35D5" w:rsidRPr="005A35D5" w:rsidRDefault="005A35D5" w:rsidP="00366B29">
      <w:pPr>
        <w:jc w:val="both"/>
        <w:rPr>
          <w:rFonts w:ascii="Garamond" w:hAnsi="Garamond"/>
          <w:sz w:val="28"/>
          <w:szCs w:val="28"/>
        </w:rPr>
      </w:pPr>
      <w:r w:rsidRPr="005A35D5">
        <w:rPr>
          <w:rFonts w:ascii="Garamond" w:hAnsi="Garamond"/>
          <w:sz w:val="28"/>
          <w:szCs w:val="28"/>
        </w:rPr>
        <w:t xml:space="preserve">Devant un auditoire de vingt-deux personnes, Olivier de </w:t>
      </w:r>
      <w:proofErr w:type="spellStart"/>
      <w:r w:rsidRPr="005A35D5">
        <w:rPr>
          <w:rFonts w:ascii="Garamond" w:hAnsi="Garamond"/>
          <w:sz w:val="28"/>
          <w:szCs w:val="28"/>
        </w:rPr>
        <w:t>Cazanove</w:t>
      </w:r>
      <w:proofErr w:type="spellEnd"/>
      <w:r w:rsidRPr="005A35D5">
        <w:rPr>
          <w:rFonts w:ascii="Garamond" w:hAnsi="Garamond"/>
          <w:sz w:val="28"/>
          <w:szCs w:val="28"/>
        </w:rPr>
        <w:t xml:space="preserve">, président de la SFAC, ouvre la séance à 15h. Il fait lire à Nicolas </w:t>
      </w:r>
      <w:proofErr w:type="spellStart"/>
      <w:r w:rsidRPr="005A35D5">
        <w:rPr>
          <w:rFonts w:ascii="Garamond" w:hAnsi="Garamond"/>
          <w:sz w:val="28"/>
          <w:szCs w:val="28"/>
        </w:rPr>
        <w:t>Monteix</w:t>
      </w:r>
      <w:proofErr w:type="spellEnd"/>
      <w:r w:rsidRPr="005A35D5">
        <w:rPr>
          <w:rFonts w:ascii="Garamond" w:hAnsi="Garamond"/>
          <w:sz w:val="28"/>
          <w:szCs w:val="28"/>
        </w:rPr>
        <w:t xml:space="preserve"> le procès-verbal de la séance du</w:t>
      </w:r>
      <w:r w:rsidR="00366B29">
        <w:rPr>
          <w:rFonts w:ascii="Garamond" w:hAnsi="Garamond"/>
          <w:sz w:val="28"/>
          <w:szCs w:val="28"/>
        </w:rPr>
        <w:t xml:space="preserve"> 5 avril, adopté à l’unanimité.</w:t>
      </w:r>
    </w:p>
    <w:p w:rsidR="005A35D5" w:rsidRPr="005A35D5" w:rsidRDefault="005A35D5" w:rsidP="00366B29">
      <w:pPr>
        <w:jc w:val="both"/>
        <w:rPr>
          <w:rFonts w:ascii="Garamond" w:hAnsi="Garamond"/>
          <w:sz w:val="28"/>
          <w:szCs w:val="28"/>
        </w:rPr>
      </w:pPr>
      <w:r w:rsidRPr="005A35D5">
        <w:rPr>
          <w:rFonts w:ascii="Garamond" w:hAnsi="Garamond"/>
          <w:sz w:val="28"/>
          <w:szCs w:val="28"/>
        </w:rPr>
        <w:t>Il dévoile aux membres présents la destination de la sortie de printemps, le Vexin français, pour y voir les fouilles des Vaux-de-la-Celle (</w:t>
      </w:r>
      <w:proofErr w:type="spellStart"/>
      <w:r w:rsidRPr="005A35D5">
        <w:rPr>
          <w:rFonts w:ascii="Garamond" w:hAnsi="Garamond"/>
          <w:sz w:val="28"/>
          <w:szCs w:val="28"/>
        </w:rPr>
        <w:t>Genainville</w:t>
      </w:r>
      <w:proofErr w:type="spellEnd"/>
      <w:r w:rsidRPr="005A35D5">
        <w:rPr>
          <w:rFonts w:ascii="Garamond" w:hAnsi="Garamond"/>
          <w:sz w:val="28"/>
          <w:szCs w:val="28"/>
        </w:rPr>
        <w:t>, 95) puis le musée archéologique du Val d’Oise de Guiry-en-Vexin. La sortie est prévue le 28 juin 2014.</w:t>
      </w:r>
    </w:p>
    <w:p w:rsidR="005A35D5" w:rsidRPr="0080065C" w:rsidRDefault="005A35D5" w:rsidP="00366B29">
      <w:pPr>
        <w:jc w:val="both"/>
        <w:rPr>
          <w:rFonts w:ascii="Garamond" w:hAnsi="Garamond"/>
          <w:sz w:val="28"/>
          <w:szCs w:val="28"/>
        </w:rPr>
      </w:pPr>
      <w:r w:rsidRPr="005A35D5">
        <w:rPr>
          <w:rFonts w:ascii="Garamond" w:hAnsi="Garamond"/>
          <w:sz w:val="28"/>
          <w:szCs w:val="28"/>
        </w:rPr>
        <w:t>Il donne alors la parole à Pierre Nouvel qui présent</w:t>
      </w:r>
      <w:r>
        <w:rPr>
          <w:rFonts w:ascii="Garamond" w:hAnsi="Garamond"/>
          <w:sz w:val="28"/>
          <w:szCs w:val="28"/>
        </w:rPr>
        <w:t>e une communication intitulée « </w:t>
      </w:r>
      <w:r w:rsidRPr="005A35D5">
        <w:rPr>
          <w:rFonts w:ascii="Garamond" w:hAnsi="Garamond"/>
          <w:sz w:val="28"/>
          <w:szCs w:val="28"/>
        </w:rPr>
        <w:t xml:space="preserve">Les agglomérations antiques du centre-est de la Gaule : premiers résultats d’un programme </w:t>
      </w:r>
      <w:r>
        <w:rPr>
          <w:rFonts w:ascii="Garamond" w:hAnsi="Garamond"/>
          <w:sz w:val="28"/>
          <w:szCs w:val="28"/>
        </w:rPr>
        <w:t>collectif de recherche en cours </w:t>
      </w:r>
      <w:r w:rsidRPr="005A35D5">
        <w:rPr>
          <w:rFonts w:ascii="Garamond" w:hAnsi="Garamond"/>
          <w:sz w:val="28"/>
          <w:szCs w:val="28"/>
        </w:rPr>
        <w:t>». Cette communication a été suivie notamment des q</w:t>
      </w:r>
      <w:r>
        <w:rPr>
          <w:rFonts w:ascii="Garamond" w:hAnsi="Garamond"/>
          <w:sz w:val="28"/>
          <w:szCs w:val="28"/>
        </w:rPr>
        <w:t>uestions et remarques de M. O. </w:t>
      </w:r>
      <w:r w:rsidRPr="005A35D5">
        <w:rPr>
          <w:rFonts w:ascii="Garamond" w:hAnsi="Garamond"/>
          <w:sz w:val="28"/>
          <w:szCs w:val="28"/>
        </w:rPr>
        <w:t xml:space="preserve">de </w:t>
      </w:r>
      <w:proofErr w:type="spellStart"/>
      <w:r w:rsidRPr="005A35D5">
        <w:rPr>
          <w:rFonts w:ascii="Garamond" w:hAnsi="Garamond"/>
          <w:sz w:val="28"/>
          <w:szCs w:val="28"/>
        </w:rPr>
        <w:t>Cazanove</w:t>
      </w:r>
      <w:proofErr w:type="spellEnd"/>
      <w:r w:rsidRPr="005A35D5">
        <w:rPr>
          <w:rFonts w:ascii="Garamond" w:hAnsi="Garamond"/>
          <w:sz w:val="28"/>
          <w:szCs w:val="28"/>
        </w:rPr>
        <w:t>.</w:t>
      </w:r>
    </w:p>
    <w:sectPr w:rsidR="005A35D5" w:rsidRPr="0080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F"/>
    <w:rsid w:val="00177AA3"/>
    <w:rsid w:val="001B3C44"/>
    <w:rsid w:val="002E0F0E"/>
    <w:rsid w:val="00366B29"/>
    <w:rsid w:val="004D5967"/>
    <w:rsid w:val="005A35D5"/>
    <w:rsid w:val="00717631"/>
    <w:rsid w:val="0080065C"/>
    <w:rsid w:val="00866DA4"/>
    <w:rsid w:val="00904428"/>
    <w:rsid w:val="009F6746"/>
    <w:rsid w:val="00D75D67"/>
    <w:rsid w:val="00DA6C35"/>
    <w:rsid w:val="00E779DF"/>
    <w:rsid w:val="00EF0806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2014-12-02T20:37:00Z</dcterms:created>
  <dcterms:modified xsi:type="dcterms:W3CDTF">2014-12-02T20:37:00Z</dcterms:modified>
</cp:coreProperties>
</file>